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4EF0" w14:textId="77777777" w:rsidR="004A44F0" w:rsidRDefault="008C6655">
      <w:pPr>
        <w:bidi/>
        <w:rPr>
          <w:rtl/>
        </w:rPr>
      </w:pPr>
      <w:r>
        <w:rPr>
          <w:rFonts w:hint="cs"/>
          <w:noProof/>
          <w:rtl/>
          <w:lang w:bidi="ar-SA"/>
        </w:rPr>
        <mc:AlternateContent>
          <mc:Choice Requires="wps">
            <w:drawing>
              <wp:anchor distT="0" distB="0" distL="114300" distR="114300" simplePos="0" relativeHeight="251670528" behindDoc="0" locked="0" layoutInCell="1" allowOverlap="1" wp14:anchorId="43D1BFA5" wp14:editId="60B1F847">
                <wp:simplePos x="0" y="0"/>
                <wp:positionH relativeFrom="margin">
                  <wp:align>center</wp:align>
                </wp:positionH>
                <wp:positionV relativeFrom="paragraph">
                  <wp:posOffset>-3175</wp:posOffset>
                </wp:positionV>
                <wp:extent cx="97440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44075" cy="1828800"/>
                        </a:xfrm>
                        <a:prstGeom prst="rect">
                          <a:avLst/>
                        </a:prstGeom>
                        <a:noFill/>
                        <a:ln>
                          <a:noFill/>
                        </a:ln>
                      </wps:spPr>
                      <wps:txbx>
                        <w:txbxContent>
                          <w:p w14:paraId="0096F18B" w14:textId="77777777" w:rsidR="004A44F0" w:rsidRPr="00CB7AAC" w:rsidRDefault="008C6655" w:rsidP="004A44F0">
                            <w:pPr>
                              <w:bidi/>
                              <w:jc w:val="center"/>
                              <w:rPr>
                                <w:rFonts w:ascii="Berlin Sans FB Demi" w:hAnsi="Berlin Sans FB Demi"/>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pPr>
                            <w:r>
                              <w:rPr>
                                <w:rFonts w:ascii="Berlin Sans FB Demi" w:hAnsi="Berlin Sans FB Demi" w:hint="cs"/>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 xml:space="preserve">المتطلبات الصحية </w:t>
                            </w:r>
                            <w:r>
                              <w:rPr>
                                <w:rFonts w:ascii="Berlin Sans FB Demi" w:hAnsi="Berlin Sans FB Demi" w:hint="cs"/>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br/>
                            </w:r>
                          </w:p>
                          <w:p w14:paraId="39BD0D68" w14:textId="77777777" w:rsidR="004A44F0" w:rsidRPr="00CB7AAC" w:rsidRDefault="004A44F0" w:rsidP="004A44F0">
                            <w:pPr>
                              <w:bidi/>
                              <w:jc w:val="center"/>
                              <w:rPr>
                                <w:rFonts w:ascii="Berlin Sans FB Demi" w:hAnsi="Berlin Sans FB Demi"/>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pPr>
                            <w:r>
                              <w:rPr>
                                <w:rFonts w:ascii="Berlin Sans FB Demi" w:hAnsi="Berlin Sans FB Demi" w:hint="cs"/>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لمرحلة ما قبل المدرسة</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D1BFA5" id="_x0000_t202" coordsize="21600,21600" o:spt="202" path="m,l,21600r21600,l21600,xe">
                <v:stroke joinstyle="miter"/>
                <v:path gradientshapeok="t" o:connecttype="rect"/>
              </v:shapetype>
              <v:shape id="Text Box 1" o:spid="_x0000_s1026" type="#_x0000_t202" style="position:absolute;left:0;text-align:left;margin-left:0;margin-top:-.25pt;width:767.25pt;height:2in;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" filled="f" stroked="f">
                <v:textbox style="mso-fit-shape-to-text:t">
                  <w:txbxContent>
                    <w:p w14:paraId="0096F18B" w14:textId="77777777" w:rsidR="004A44F0" w:rsidRPr="00CB7AAC" w:rsidRDefault="008C6655" w:rsidP="004A44F0">
                      <w:pPr>
                        <w:bidi/>
                        <w:jc w:val="center"/>
                        <w:rPr>
                          <w:rFonts w:ascii="Berlin Sans FB Demi" w:hAnsi="Berlin Sans FB Demi"/>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pPr>
                      <w:r>
                        <w:rPr>
                          <w:rFonts w:ascii="Berlin Sans FB Demi" w:hAnsi="Berlin Sans FB Demi" w:hint="cs"/>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 xml:space="preserve">المتطلبات الصحية </w:t>
                      </w:r>
                      <w:r>
                        <w:rPr>
                          <w:rFonts w:ascii="Berlin Sans FB Demi" w:hAnsi="Berlin Sans FB Demi" w:hint="cs"/>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br/>
                      </w:r>
                    </w:p>
                    <w:p w14:paraId="39BD0D68" w14:textId="77777777" w:rsidR="004A44F0" w:rsidRPr="00CB7AAC" w:rsidRDefault="004A44F0" w:rsidP="004A44F0">
                      <w:pPr>
                        <w:bidi/>
                        <w:jc w:val="center"/>
                        <w:rPr>
                          <w:rFonts w:ascii="Berlin Sans FB Demi" w:hAnsi="Berlin Sans FB Demi"/>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pPr>
                      <w:r>
                        <w:rPr>
                          <w:rFonts w:ascii="Berlin Sans FB Demi" w:hAnsi="Berlin Sans FB Demi" w:hint="cs"/>
                          <w:b/>
                          <w:color w:val="8EAADB" w:themeColor="accent5" w:themeTint="99"/>
                          <w:sz w:val="144"/>
                          <w:szCs w:val="144"/>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لمرحلة ما قبل المدرسة</w:t>
                      </w:r>
                    </w:p>
                  </w:txbxContent>
                </v:textbox>
                <w10:wrap anchorx="margin"/>
              </v:shape>
            </w:pict>
          </mc:Fallback>
        </mc:AlternateContent>
      </w:r>
      <w:r>
        <w:rPr>
          <w:rFonts w:hint="cs"/>
          <w:noProof/>
          <w:rtl/>
          <w:lang w:bidi="ar-SA"/>
        </w:rPr>
        <mc:AlternateContent>
          <mc:Choice Requires="wps">
            <w:drawing>
              <wp:anchor distT="91440" distB="91440" distL="137160" distR="137160" simplePos="0" relativeHeight="251663360" behindDoc="0" locked="0" layoutInCell="0" allowOverlap="1" wp14:anchorId="268EA5BE" wp14:editId="49793DB8">
                <wp:simplePos x="0" y="0"/>
                <wp:positionH relativeFrom="margin">
                  <wp:posOffset>967740</wp:posOffset>
                </wp:positionH>
                <wp:positionV relativeFrom="margin">
                  <wp:posOffset>-338455</wp:posOffset>
                </wp:positionV>
                <wp:extent cx="4120515" cy="7362190"/>
                <wp:effectExtent l="0" t="1587"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20515" cy="7362190"/>
                        </a:xfrm>
                        <a:prstGeom prst="roundRect">
                          <a:avLst>
                            <a:gd name="adj" fmla="val 13032"/>
                          </a:avLst>
                        </a:prstGeom>
                        <a:solidFill>
                          <a:srgbClr val="F9D1E2"/>
                        </a:solidFill>
                      </wps:spPr>
                      <wps:txbx>
                        <w:txbxContent>
                          <w:p w14:paraId="44C51DE3" w14:textId="77777777" w:rsidR="004A44F0" w:rsidRPr="00CB7AAC" w:rsidRDefault="004A44F0">
                            <w:pPr>
                              <w:bidi/>
                              <w:jc w:val="center"/>
                              <w:rPr>
                                <w:rFonts w:asciiTheme="majorHAnsi" w:eastAsiaTheme="majorEastAsia" w:hAnsiTheme="majorHAnsi" w:cstheme="majorBidi"/>
                                <w:i/>
                                <w:iCs/>
                                <w:color w:val="000000" w:themeColor="text1"/>
                                <w:sz w:val="48"/>
                                <w:szCs w:val="28"/>
                                <w:rtl/>
                              </w:rPr>
                            </w:pPr>
                            <w:r>
                              <w:rPr>
                                <w:rFonts w:asciiTheme="majorHAnsi" w:hAnsiTheme="majorHAnsi" w:hint="cs"/>
                                <w:i/>
                                <w:iCs/>
                                <w:color w:val="000000" w:themeColor="text1"/>
                                <w:sz w:val="48"/>
                                <w:szCs w:val="28"/>
                                <w:rtl/>
                              </w:rPr>
                              <w:t>تذكير ودي من ممرضة المدرسة:</w:t>
                            </w:r>
                          </w:p>
                          <w:p w14:paraId="59185432" w14:textId="77777777" w:rsidR="004A44F0" w:rsidRPr="00287EC1" w:rsidRDefault="004A44F0" w:rsidP="004A44F0">
                            <w:pPr>
                              <w:bidi/>
                              <w:jc w:val="center"/>
                              <w:rPr>
                                <w:rFonts w:asciiTheme="majorHAnsi" w:eastAsiaTheme="majorEastAsia" w:hAnsiTheme="majorHAnsi" w:cstheme="majorBidi"/>
                                <w:i/>
                                <w:iCs/>
                                <w:color w:val="000000" w:themeColor="text1"/>
                                <w:sz w:val="25"/>
                                <w:szCs w:val="25"/>
                                <w:rtl/>
                              </w:rPr>
                            </w:pPr>
                            <w:r>
                              <w:rPr>
                                <w:rFonts w:asciiTheme="majorHAnsi" w:hAnsiTheme="majorHAnsi" w:hint="cs"/>
                                <w:i/>
                                <w:iCs/>
                                <w:color w:val="000000" w:themeColor="text1"/>
                                <w:sz w:val="25"/>
                                <w:szCs w:val="25"/>
                                <w:rtl/>
                              </w:rPr>
                              <w:t xml:space="preserve">التطعيمات التالية </w:t>
                            </w:r>
                            <w:r>
                              <w:rPr>
                                <w:rFonts w:asciiTheme="majorHAnsi" w:hAnsiTheme="majorHAnsi" w:hint="cs"/>
                                <w:b/>
                                <w:bCs/>
                                <w:i/>
                                <w:iCs/>
                                <w:color w:val="000000" w:themeColor="text1"/>
                                <w:sz w:val="25"/>
                                <w:szCs w:val="25"/>
                                <w:rtl/>
                              </w:rPr>
                              <w:t>يجب الحصول عليها</w:t>
                            </w:r>
                            <w:r>
                              <w:rPr>
                                <w:rFonts w:asciiTheme="majorHAnsi" w:hAnsiTheme="majorHAnsi" w:hint="cs"/>
                                <w:b/>
                                <w:bCs/>
                                <w:i/>
                                <w:iCs/>
                                <w:color w:val="000000" w:themeColor="text1"/>
                                <w:sz w:val="25"/>
                                <w:szCs w:val="25"/>
                                <w:u w:val="single"/>
                                <w:rtl/>
                              </w:rPr>
                              <w:t xml:space="preserve"> بموجب قانون ولاية ماساتشوستس</w:t>
                            </w:r>
                            <w:r>
                              <w:rPr>
                                <w:rFonts w:asciiTheme="majorHAnsi" w:hAnsiTheme="majorHAnsi" w:hint="cs"/>
                                <w:i/>
                                <w:iCs/>
                                <w:color w:val="000000" w:themeColor="text1"/>
                                <w:sz w:val="25"/>
                                <w:szCs w:val="25"/>
                                <w:rtl/>
                              </w:rPr>
                              <w:t xml:space="preserve"> بالنسبة إلى </w:t>
                            </w:r>
                            <w:r>
                              <w:rPr>
                                <w:rFonts w:asciiTheme="majorHAnsi" w:hAnsiTheme="majorHAnsi" w:hint="cs"/>
                                <w:b/>
                                <w:bCs/>
                                <w:i/>
                                <w:iCs/>
                                <w:color w:val="000000" w:themeColor="text1"/>
                                <w:sz w:val="25"/>
                                <w:szCs w:val="25"/>
                                <w:rtl/>
                              </w:rPr>
                              <w:t>جميع</w:t>
                            </w:r>
                            <w:r>
                              <w:rPr>
                                <w:rFonts w:asciiTheme="majorHAnsi" w:hAnsiTheme="majorHAnsi" w:hint="cs"/>
                                <w:i/>
                                <w:iCs/>
                                <w:color w:val="000000" w:themeColor="text1"/>
                                <w:sz w:val="25"/>
                                <w:szCs w:val="25"/>
                                <w:rtl/>
                              </w:rPr>
                              <w:t xml:space="preserve"> التلاميذ الذين يلتحقون بمرحلة </w:t>
                            </w:r>
                            <w:r>
                              <w:rPr>
                                <w:rFonts w:asciiTheme="majorHAnsi" w:hAnsiTheme="majorHAnsi" w:hint="cs"/>
                                <w:b/>
                                <w:bCs/>
                                <w:i/>
                                <w:iCs/>
                                <w:color w:val="000000" w:themeColor="text1"/>
                                <w:sz w:val="25"/>
                                <w:szCs w:val="25"/>
                                <w:rtl/>
                              </w:rPr>
                              <w:t>ما قبل المدرسة:</w:t>
                            </w:r>
                            <w:r>
                              <w:rPr>
                                <w:rFonts w:asciiTheme="majorHAnsi" w:hAnsiTheme="majorHAnsi" w:hint="cs"/>
                                <w:i/>
                                <w:iCs/>
                                <w:color w:val="000000" w:themeColor="text1"/>
                                <w:sz w:val="25"/>
                                <w:szCs w:val="25"/>
                                <w:rtl/>
                              </w:rPr>
                              <w:t> </w:t>
                            </w:r>
                          </w:p>
                          <w:p w14:paraId="1562EDFD" w14:textId="77777777" w:rsidR="004A44F0" w:rsidRPr="00CB562F"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4</w:t>
                            </w:r>
                            <w:r>
                              <w:rPr>
                                <w:rFonts w:asciiTheme="majorHAnsi" w:hAnsiTheme="majorHAnsi" w:hint="cs"/>
                                <w:i/>
                                <w:iCs/>
                                <w:color w:val="000000" w:themeColor="text1"/>
                                <w:sz w:val="25"/>
                                <w:szCs w:val="25"/>
                                <w:rtl/>
                              </w:rPr>
                              <w:t xml:space="preserve"> جرعات من لقاح الدفتيريا، والتيتانوس، والسعال الديكي.</w:t>
                            </w:r>
                          </w:p>
                          <w:p w14:paraId="0F50C500" w14:textId="77777777" w:rsidR="004A44F0" w:rsidRPr="00CB562F"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3</w:t>
                            </w:r>
                            <w:r>
                              <w:rPr>
                                <w:rFonts w:asciiTheme="majorHAnsi" w:hAnsiTheme="majorHAnsi" w:hint="cs"/>
                                <w:i/>
                                <w:iCs/>
                                <w:color w:val="000000" w:themeColor="text1"/>
                                <w:sz w:val="25"/>
                                <w:szCs w:val="25"/>
                                <w:rtl/>
                              </w:rPr>
                              <w:t xml:space="preserve"> جرعات من اللقاح المضاد لمرض شلل الأطفال (</w:t>
                            </w:r>
                            <w:r>
                              <w:rPr>
                                <w:rFonts w:asciiTheme="majorHAnsi" w:hAnsiTheme="majorHAnsi"/>
                                <w:i/>
                                <w:iCs/>
                                <w:color w:val="000000" w:themeColor="text1"/>
                                <w:sz w:val="25"/>
                                <w:szCs w:val="25"/>
                              </w:rPr>
                              <w:t>IPV/OPV</w:t>
                            </w:r>
                            <w:r>
                              <w:rPr>
                                <w:rFonts w:asciiTheme="majorHAnsi" w:hAnsiTheme="majorHAnsi" w:hint="cs"/>
                                <w:i/>
                                <w:iCs/>
                                <w:color w:val="000000" w:themeColor="text1"/>
                                <w:sz w:val="25"/>
                                <w:szCs w:val="25"/>
                                <w:rtl/>
                              </w:rPr>
                              <w:t xml:space="preserve">) مع الحصول على آخر جرعة </w:t>
                            </w:r>
                            <w:r>
                              <w:rPr>
                                <w:rFonts w:asciiTheme="majorHAnsi" w:hAnsiTheme="majorHAnsi" w:hint="cs"/>
                                <w:b/>
                                <w:bCs/>
                                <w:i/>
                                <w:iCs/>
                                <w:color w:val="000000" w:themeColor="text1"/>
                                <w:sz w:val="25"/>
                                <w:szCs w:val="25"/>
                                <w:rtl/>
                              </w:rPr>
                              <w:t>بعد إتمام الطفل عامه الرابع</w:t>
                            </w:r>
                            <w:r>
                              <w:rPr>
                                <w:rFonts w:asciiTheme="majorHAnsi" w:hAnsiTheme="majorHAnsi" w:hint="cs"/>
                                <w:i/>
                                <w:iCs/>
                                <w:color w:val="000000" w:themeColor="text1"/>
                                <w:sz w:val="25"/>
                                <w:szCs w:val="25"/>
                                <w:rtl/>
                              </w:rPr>
                              <w:t>.</w:t>
                            </w:r>
                          </w:p>
                          <w:p w14:paraId="28A24C6B" w14:textId="77777777" w:rsidR="004A44F0" w:rsidRPr="00CB562F"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1</w:t>
                            </w:r>
                            <w:r>
                              <w:rPr>
                                <w:rFonts w:asciiTheme="majorHAnsi" w:hAnsiTheme="majorHAnsi" w:hint="cs"/>
                                <w:i/>
                                <w:iCs/>
                                <w:color w:val="000000" w:themeColor="text1"/>
                                <w:sz w:val="25"/>
                                <w:szCs w:val="25"/>
                                <w:rtl/>
                              </w:rPr>
                              <w:t xml:space="preserve"> جرعة من لقاح الحصبة، والنكاف، والحصبة الألمانية.</w:t>
                            </w:r>
                          </w:p>
                          <w:p w14:paraId="755A8048" w14:textId="77777777" w:rsidR="004A44F0" w:rsidRPr="00CB562F" w:rsidRDefault="004A44F0"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 xml:space="preserve"> 3</w:t>
                            </w:r>
                            <w:r>
                              <w:rPr>
                                <w:rFonts w:asciiTheme="majorHAnsi" w:hAnsiTheme="majorHAnsi" w:hint="cs"/>
                                <w:i/>
                                <w:iCs/>
                                <w:color w:val="000000" w:themeColor="text1"/>
                                <w:sz w:val="25"/>
                                <w:szCs w:val="25"/>
                                <w:rtl/>
                              </w:rPr>
                              <w:t xml:space="preserve"> جرعات من لقاح الالتهاب الكبدي الوبائي (</w:t>
                            </w:r>
                            <w:r>
                              <w:rPr>
                                <w:rFonts w:asciiTheme="majorHAnsi" w:hAnsiTheme="majorHAnsi"/>
                                <w:i/>
                                <w:iCs/>
                                <w:color w:val="000000" w:themeColor="text1"/>
                                <w:sz w:val="25"/>
                                <w:szCs w:val="25"/>
                              </w:rPr>
                              <w:t>B</w:t>
                            </w:r>
                            <w:r>
                              <w:rPr>
                                <w:rFonts w:asciiTheme="majorHAnsi" w:hAnsiTheme="majorHAnsi" w:hint="cs"/>
                                <w:i/>
                                <w:iCs/>
                                <w:color w:val="000000" w:themeColor="text1"/>
                                <w:sz w:val="25"/>
                                <w:szCs w:val="25"/>
                                <w:rtl/>
                              </w:rPr>
                              <w:t>).</w:t>
                            </w:r>
                          </w:p>
                          <w:p w14:paraId="2BF83B13" w14:textId="77777777" w:rsidR="008C6655"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1</w:t>
                            </w:r>
                            <w:r>
                              <w:rPr>
                                <w:rFonts w:asciiTheme="majorHAnsi" w:hAnsiTheme="majorHAnsi" w:hint="cs"/>
                                <w:i/>
                                <w:iCs/>
                                <w:color w:val="000000" w:themeColor="text1"/>
                                <w:sz w:val="25"/>
                                <w:szCs w:val="25"/>
                                <w:rtl/>
                              </w:rPr>
                              <w:t xml:space="preserve"> جرعة من لقاح الجديري المائي أو سجل موثوق فيه ومعتمَد من طبيب فيما يتعلق بمرض الجديري المائي.</w:t>
                            </w:r>
                          </w:p>
                          <w:p w14:paraId="6CFF178C" w14:textId="77777777" w:rsidR="004A44F0" w:rsidRPr="00CB562F"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اختبار الرصاص - في حالة إجرائه</w:t>
                            </w:r>
                            <w:r>
                              <w:rPr>
                                <w:rFonts w:asciiTheme="majorHAnsi" w:hAnsiTheme="majorHAnsi" w:hint="cs"/>
                                <w:i/>
                                <w:iCs/>
                                <w:color w:val="000000" w:themeColor="text1"/>
                                <w:sz w:val="25"/>
                                <w:szCs w:val="25"/>
                                <w:rtl/>
                              </w:rPr>
                              <w:t> </w:t>
                            </w:r>
                          </w:p>
                          <w:p w14:paraId="11375949" w14:textId="77777777" w:rsidR="00CB562F" w:rsidRPr="00CB562F" w:rsidRDefault="00CB562F"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i/>
                                <w:iCs/>
                                <w:color w:val="000000" w:themeColor="text1"/>
                                <w:sz w:val="25"/>
                                <w:szCs w:val="25"/>
                                <w:rtl/>
                              </w:rPr>
                              <w:t>فحص طبي</w:t>
                            </w:r>
                          </w:p>
                          <w:p w14:paraId="13691014" w14:textId="77777777" w:rsidR="004A44F0" w:rsidRPr="00287EC1" w:rsidRDefault="004A44F0" w:rsidP="00CB562F">
                            <w:pPr>
                              <w:bidi/>
                              <w:jc w:val="center"/>
                              <w:rPr>
                                <w:rFonts w:asciiTheme="majorHAnsi" w:eastAsiaTheme="majorEastAsia" w:hAnsiTheme="majorHAnsi" w:cstheme="majorBidi"/>
                                <w:b/>
                                <w:bCs/>
                                <w:i/>
                                <w:iCs/>
                                <w:color w:val="000000" w:themeColor="text1"/>
                                <w:sz w:val="25"/>
                                <w:szCs w:val="25"/>
                                <w:rtl/>
                              </w:rPr>
                            </w:pPr>
                            <w:r>
                              <w:rPr>
                                <w:rFonts w:asciiTheme="majorHAnsi" w:hAnsiTheme="majorHAnsi" w:hint="cs"/>
                                <w:b/>
                                <w:bCs/>
                                <w:i/>
                                <w:iCs/>
                                <w:color w:val="000000" w:themeColor="text1"/>
                                <w:sz w:val="25"/>
                                <w:szCs w:val="25"/>
                                <w:rtl/>
                              </w:rPr>
                              <w:t xml:space="preserve"> يُوصى بحصول جميع الأطفال على لقاح الإنفلونزا بشكلٍ سنوي</w:t>
                            </w:r>
                          </w:p>
                          <w:p w14:paraId="409A787A" w14:textId="77777777" w:rsidR="00287EC1" w:rsidRPr="00287EC1" w:rsidRDefault="004A44F0" w:rsidP="004A44F0">
                            <w:pPr>
                              <w:bidi/>
                              <w:jc w:val="center"/>
                              <w:rPr>
                                <w:rFonts w:asciiTheme="majorHAnsi" w:eastAsiaTheme="majorEastAsia" w:hAnsiTheme="majorHAnsi" w:cstheme="majorBidi"/>
                                <w:b/>
                                <w:i/>
                                <w:iCs/>
                                <w:color w:val="000000" w:themeColor="text1"/>
                                <w:sz w:val="32"/>
                                <w:szCs w:val="28"/>
                                <w:u w:val="single"/>
                                <w:rtl/>
                              </w:rPr>
                            </w:pPr>
                            <w:r>
                              <w:rPr>
                                <w:rFonts w:asciiTheme="majorHAnsi" w:hAnsiTheme="majorHAnsi" w:hint="cs"/>
                                <w:i/>
                                <w:iCs/>
                                <w:color w:val="000000" w:themeColor="text1"/>
                                <w:sz w:val="25"/>
                                <w:szCs w:val="25"/>
                                <w:rtl/>
                              </w:rPr>
                              <w:t xml:space="preserve">** </w:t>
                            </w:r>
                            <w:r>
                              <w:rPr>
                                <w:rFonts w:asciiTheme="majorHAnsi" w:hAnsiTheme="majorHAnsi" w:hint="cs"/>
                                <w:b/>
                                <w:i/>
                                <w:iCs/>
                                <w:color w:val="000000" w:themeColor="text1"/>
                                <w:sz w:val="32"/>
                                <w:szCs w:val="28"/>
                                <w:u w:val="single"/>
                                <w:rtl/>
                              </w:rPr>
                              <w:t>يُرجى تقديم هذه المستندات إلى ممرضة المدرسة!</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8EA5BE" id="AutoShape 2" o:spid="_x0000_s1027" style="position:absolute;left:0;text-align:left;margin-left:76.2pt;margin-top:-26.65pt;width:324.45pt;height:579.7pt;rotation:90;z-index:25166336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" o:allowincell="f" fillcolor="#f9d1e2" stroked="f">
                <v:textbox>
                  <w:txbxContent>
                    <w:p w14:paraId="44C51DE3" w14:textId="77777777" w:rsidR="004A44F0" w:rsidRPr="00CB7AAC" w:rsidRDefault="004A44F0">
                      <w:pPr>
                        <w:bidi/>
                        <w:jc w:val="center"/>
                        <w:rPr>
                          <w:rFonts w:asciiTheme="majorHAnsi" w:eastAsiaTheme="majorEastAsia" w:hAnsiTheme="majorHAnsi" w:cstheme="majorBidi"/>
                          <w:i/>
                          <w:iCs/>
                          <w:color w:val="000000" w:themeColor="text1"/>
                          <w:sz w:val="48"/>
                          <w:szCs w:val="28"/>
                          <w:rtl/>
                        </w:rPr>
                      </w:pPr>
                      <w:r>
                        <w:rPr>
                          <w:rFonts w:asciiTheme="majorHAnsi" w:hAnsiTheme="majorHAnsi" w:hint="cs"/>
                          <w:i/>
                          <w:iCs/>
                          <w:color w:val="000000" w:themeColor="text1"/>
                          <w:sz w:val="48"/>
                          <w:szCs w:val="28"/>
                          <w:rtl/>
                        </w:rPr>
                        <w:t>تذكير ودي من ممرضة المدرسة:</w:t>
                      </w:r>
                    </w:p>
                    <w:p w14:paraId="59185432" w14:textId="77777777" w:rsidR="004A44F0" w:rsidRPr="00287EC1" w:rsidRDefault="004A44F0" w:rsidP="004A44F0">
                      <w:pPr>
                        <w:bidi/>
                        <w:jc w:val="center"/>
                        <w:rPr>
                          <w:rFonts w:asciiTheme="majorHAnsi" w:eastAsiaTheme="majorEastAsia" w:hAnsiTheme="majorHAnsi" w:cstheme="majorBidi"/>
                          <w:i/>
                          <w:iCs/>
                          <w:color w:val="000000" w:themeColor="text1"/>
                          <w:sz w:val="25"/>
                          <w:szCs w:val="25"/>
                          <w:rtl/>
                        </w:rPr>
                      </w:pPr>
                      <w:r>
                        <w:rPr>
                          <w:rFonts w:asciiTheme="majorHAnsi" w:hAnsiTheme="majorHAnsi" w:hint="cs"/>
                          <w:i/>
                          <w:iCs/>
                          <w:color w:val="000000" w:themeColor="text1"/>
                          <w:sz w:val="25"/>
                          <w:szCs w:val="25"/>
                          <w:rtl/>
                        </w:rPr>
                        <w:t xml:space="preserve">التطعيمات التالية </w:t>
                      </w:r>
                      <w:r>
                        <w:rPr>
                          <w:rFonts w:asciiTheme="majorHAnsi" w:hAnsiTheme="majorHAnsi" w:hint="cs"/>
                          <w:b/>
                          <w:bCs/>
                          <w:i/>
                          <w:iCs/>
                          <w:color w:val="000000" w:themeColor="text1"/>
                          <w:sz w:val="25"/>
                          <w:szCs w:val="25"/>
                          <w:rtl/>
                        </w:rPr>
                        <w:t>يجب الحصول عليها</w:t>
                      </w:r>
                      <w:r>
                        <w:rPr>
                          <w:rFonts w:asciiTheme="majorHAnsi" w:hAnsiTheme="majorHAnsi" w:hint="cs"/>
                          <w:b/>
                          <w:bCs/>
                          <w:i/>
                          <w:iCs/>
                          <w:color w:val="000000" w:themeColor="text1"/>
                          <w:sz w:val="25"/>
                          <w:szCs w:val="25"/>
                          <w:u w:val="single"/>
                          <w:rtl/>
                        </w:rPr>
                        <w:t xml:space="preserve"> بموجب قانون ولاية ماساتشوستس</w:t>
                      </w:r>
                      <w:r>
                        <w:rPr>
                          <w:rFonts w:asciiTheme="majorHAnsi" w:hAnsiTheme="majorHAnsi" w:hint="cs"/>
                          <w:i/>
                          <w:iCs/>
                          <w:color w:val="000000" w:themeColor="text1"/>
                          <w:sz w:val="25"/>
                          <w:szCs w:val="25"/>
                          <w:rtl/>
                        </w:rPr>
                        <w:t xml:space="preserve"> بالنسبة إلى </w:t>
                      </w:r>
                      <w:r>
                        <w:rPr>
                          <w:rFonts w:asciiTheme="majorHAnsi" w:hAnsiTheme="majorHAnsi" w:hint="cs"/>
                          <w:b/>
                          <w:bCs/>
                          <w:i/>
                          <w:iCs/>
                          <w:color w:val="000000" w:themeColor="text1"/>
                          <w:sz w:val="25"/>
                          <w:szCs w:val="25"/>
                          <w:rtl/>
                        </w:rPr>
                        <w:t>جميع</w:t>
                      </w:r>
                      <w:r>
                        <w:rPr>
                          <w:rFonts w:asciiTheme="majorHAnsi" w:hAnsiTheme="majorHAnsi" w:hint="cs"/>
                          <w:i/>
                          <w:iCs/>
                          <w:color w:val="000000" w:themeColor="text1"/>
                          <w:sz w:val="25"/>
                          <w:szCs w:val="25"/>
                          <w:rtl/>
                        </w:rPr>
                        <w:t xml:space="preserve"> التلاميذ الذين يلتحقون بمرحلة </w:t>
                      </w:r>
                      <w:r>
                        <w:rPr>
                          <w:rFonts w:asciiTheme="majorHAnsi" w:hAnsiTheme="majorHAnsi" w:hint="cs"/>
                          <w:b/>
                          <w:bCs/>
                          <w:i/>
                          <w:iCs/>
                          <w:color w:val="000000" w:themeColor="text1"/>
                          <w:sz w:val="25"/>
                          <w:szCs w:val="25"/>
                          <w:rtl/>
                        </w:rPr>
                        <w:t>ما قبل المدرسة:</w:t>
                      </w:r>
                      <w:r>
                        <w:rPr>
                          <w:rFonts w:asciiTheme="majorHAnsi" w:hAnsiTheme="majorHAnsi" w:hint="cs"/>
                          <w:i/>
                          <w:iCs/>
                          <w:color w:val="000000" w:themeColor="text1"/>
                          <w:sz w:val="25"/>
                          <w:szCs w:val="25"/>
                          <w:rtl/>
                        </w:rPr>
                        <w:t> </w:t>
                      </w:r>
                    </w:p>
                    <w:p w14:paraId="1562EDFD" w14:textId="77777777" w:rsidR="004A44F0" w:rsidRPr="00CB562F"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4</w:t>
                      </w:r>
                      <w:r>
                        <w:rPr>
                          <w:rFonts w:asciiTheme="majorHAnsi" w:hAnsiTheme="majorHAnsi" w:hint="cs"/>
                          <w:i/>
                          <w:iCs/>
                          <w:color w:val="000000" w:themeColor="text1"/>
                          <w:sz w:val="25"/>
                          <w:szCs w:val="25"/>
                          <w:rtl/>
                        </w:rPr>
                        <w:t xml:space="preserve"> جرعات من لقاح الدفتيريا، والتيتانوس، والسعال الديكي.</w:t>
                      </w:r>
                    </w:p>
                    <w:p w14:paraId="0F50C500" w14:textId="77777777" w:rsidR="004A44F0" w:rsidRPr="00CB562F"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3</w:t>
                      </w:r>
                      <w:r>
                        <w:rPr>
                          <w:rFonts w:asciiTheme="majorHAnsi" w:hAnsiTheme="majorHAnsi" w:hint="cs"/>
                          <w:i/>
                          <w:iCs/>
                          <w:color w:val="000000" w:themeColor="text1"/>
                          <w:sz w:val="25"/>
                          <w:szCs w:val="25"/>
                          <w:rtl/>
                        </w:rPr>
                        <w:t xml:space="preserve"> جرعات من اللقاح المضاد لمرض شلل الأطفال (</w:t>
                      </w:r>
                      <w:r>
                        <w:rPr>
                          <w:rFonts w:asciiTheme="majorHAnsi" w:hAnsiTheme="majorHAnsi"/>
                          <w:i/>
                          <w:iCs/>
                          <w:color w:val="000000" w:themeColor="text1"/>
                          <w:sz w:val="25"/>
                          <w:szCs w:val="25"/>
                        </w:rPr>
                        <w:t>IPV/OPV</w:t>
                      </w:r>
                      <w:r>
                        <w:rPr>
                          <w:rFonts w:asciiTheme="majorHAnsi" w:hAnsiTheme="majorHAnsi" w:hint="cs"/>
                          <w:i/>
                          <w:iCs/>
                          <w:color w:val="000000" w:themeColor="text1"/>
                          <w:sz w:val="25"/>
                          <w:szCs w:val="25"/>
                          <w:rtl/>
                        </w:rPr>
                        <w:t xml:space="preserve">) مع الحصول على آخر جرعة </w:t>
                      </w:r>
                      <w:r>
                        <w:rPr>
                          <w:rFonts w:asciiTheme="majorHAnsi" w:hAnsiTheme="majorHAnsi" w:hint="cs"/>
                          <w:b/>
                          <w:bCs/>
                          <w:i/>
                          <w:iCs/>
                          <w:color w:val="000000" w:themeColor="text1"/>
                          <w:sz w:val="25"/>
                          <w:szCs w:val="25"/>
                          <w:rtl/>
                        </w:rPr>
                        <w:t>بعد إتمام الطفل عامه الرابع</w:t>
                      </w:r>
                      <w:r>
                        <w:rPr>
                          <w:rFonts w:asciiTheme="majorHAnsi" w:hAnsiTheme="majorHAnsi" w:hint="cs"/>
                          <w:i/>
                          <w:iCs/>
                          <w:color w:val="000000" w:themeColor="text1"/>
                          <w:sz w:val="25"/>
                          <w:szCs w:val="25"/>
                          <w:rtl/>
                        </w:rPr>
                        <w:t>.</w:t>
                      </w:r>
                    </w:p>
                    <w:p w14:paraId="28A24C6B" w14:textId="77777777" w:rsidR="004A44F0" w:rsidRPr="00CB562F"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1</w:t>
                      </w:r>
                      <w:r>
                        <w:rPr>
                          <w:rFonts w:asciiTheme="majorHAnsi" w:hAnsiTheme="majorHAnsi" w:hint="cs"/>
                          <w:i/>
                          <w:iCs/>
                          <w:color w:val="000000" w:themeColor="text1"/>
                          <w:sz w:val="25"/>
                          <w:szCs w:val="25"/>
                          <w:rtl/>
                        </w:rPr>
                        <w:t xml:space="preserve"> جرعة من لقاح الحصبة، والنكاف، والحصبة الألمانية.</w:t>
                      </w:r>
                    </w:p>
                    <w:p w14:paraId="755A8048" w14:textId="77777777" w:rsidR="004A44F0" w:rsidRPr="00CB562F" w:rsidRDefault="004A44F0"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 xml:space="preserve"> 3</w:t>
                      </w:r>
                      <w:r>
                        <w:rPr>
                          <w:rFonts w:asciiTheme="majorHAnsi" w:hAnsiTheme="majorHAnsi" w:hint="cs"/>
                          <w:i/>
                          <w:iCs/>
                          <w:color w:val="000000" w:themeColor="text1"/>
                          <w:sz w:val="25"/>
                          <w:szCs w:val="25"/>
                          <w:rtl/>
                        </w:rPr>
                        <w:t xml:space="preserve"> جرعات من لقاح الالتهاب الكبدي الوبائي (</w:t>
                      </w:r>
                      <w:r>
                        <w:rPr>
                          <w:rFonts w:asciiTheme="majorHAnsi" w:hAnsiTheme="majorHAnsi"/>
                          <w:i/>
                          <w:iCs/>
                          <w:color w:val="000000" w:themeColor="text1"/>
                          <w:sz w:val="25"/>
                          <w:szCs w:val="25"/>
                        </w:rPr>
                        <w:t>B</w:t>
                      </w:r>
                      <w:r>
                        <w:rPr>
                          <w:rFonts w:asciiTheme="majorHAnsi" w:hAnsiTheme="majorHAnsi" w:hint="cs"/>
                          <w:i/>
                          <w:iCs/>
                          <w:color w:val="000000" w:themeColor="text1"/>
                          <w:sz w:val="25"/>
                          <w:szCs w:val="25"/>
                          <w:rtl/>
                        </w:rPr>
                        <w:t>).</w:t>
                      </w:r>
                    </w:p>
                    <w:p w14:paraId="2BF83B13" w14:textId="77777777" w:rsidR="008C6655"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1</w:t>
                      </w:r>
                      <w:r>
                        <w:rPr>
                          <w:rFonts w:asciiTheme="majorHAnsi" w:hAnsiTheme="majorHAnsi" w:hint="cs"/>
                          <w:i/>
                          <w:iCs/>
                          <w:color w:val="000000" w:themeColor="text1"/>
                          <w:sz w:val="25"/>
                          <w:szCs w:val="25"/>
                          <w:rtl/>
                        </w:rPr>
                        <w:t xml:space="preserve"> جرعة من لقاح الجديري المائي أو سجل موثوق فيه ومعتمَد من طبيب فيما يتعلق بمرض الجديري المائي.</w:t>
                      </w:r>
                    </w:p>
                    <w:p w14:paraId="6CFF178C" w14:textId="77777777" w:rsidR="004A44F0" w:rsidRPr="00CB562F" w:rsidRDefault="008C6655"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b/>
                          <w:bCs/>
                          <w:i/>
                          <w:iCs/>
                          <w:color w:val="000000" w:themeColor="text1"/>
                          <w:sz w:val="25"/>
                          <w:szCs w:val="25"/>
                          <w:u w:val="single"/>
                          <w:rtl/>
                        </w:rPr>
                        <w:t>اختبار الرصاص - في حالة إجرائه</w:t>
                      </w:r>
                      <w:r>
                        <w:rPr>
                          <w:rFonts w:asciiTheme="majorHAnsi" w:hAnsiTheme="majorHAnsi" w:hint="cs"/>
                          <w:i/>
                          <w:iCs/>
                          <w:color w:val="000000" w:themeColor="text1"/>
                          <w:sz w:val="25"/>
                          <w:szCs w:val="25"/>
                          <w:rtl/>
                        </w:rPr>
                        <w:t> </w:t>
                      </w:r>
                    </w:p>
                    <w:p w14:paraId="11375949" w14:textId="77777777" w:rsidR="00CB562F" w:rsidRPr="00CB562F" w:rsidRDefault="00CB562F" w:rsidP="002864A7">
                      <w:pPr>
                        <w:pStyle w:val="ListParagraph"/>
                        <w:numPr>
                          <w:ilvl w:val="0"/>
                          <w:numId w:val="4"/>
                        </w:numPr>
                        <w:bidi/>
                        <w:rPr>
                          <w:rFonts w:asciiTheme="majorHAnsi" w:eastAsiaTheme="majorEastAsia" w:hAnsiTheme="majorHAnsi" w:cstheme="majorBidi"/>
                          <w:i/>
                          <w:iCs/>
                          <w:color w:val="000000" w:themeColor="text1"/>
                          <w:sz w:val="25"/>
                          <w:szCs w:val="25"/>
                          <w:rtl/>
                        </w:rPr>
                      </w:pPr>
                      <w:r>
                        <w:rPr>
                          <w:rFonts w:asciiTheme="majorHAnsi" w:hAnsiTheme="majorHAnsi" w:hint="cs"/>
                          <w:i/>
                          <w:iCs/>
                          <w:color w:val="000000" w:themeColor="text1"/>
                          <w:sz w:val="25"/>
                          <w:szCs w:val="25"/>
                          <w:rtl/>
                        </w:rPr>
                        <w:t>فحص طبي</w:t>
                      </w:r>
                    </w:p>
                    <w:p w14:paraId="13691014" w14:textId="77777777" w:rsidR="004A44F0" w:rsidRPr="00287EC1" w:rsidRDefault="004A44F0" w:rsidP="00CB562F">
                      <w:pPr>
                        <w:bidi/>
                        <w:jc w:val="center"/>
                        <w:rPr>
                          <w:rFonts w:asciiTheme="majorHAnsi" w:eastAsiaTheme="majorEastAsia" w:hAnsiTheme="majorHAnsi" w:cstheme="majorBidi"/>
                          <w:b/>
                          <w:bCs/>
                          <w:i/>
                          <w:iCs/>
                          <w:color w:val="000000" w:themeColor="text1"/>
                          <w:sz w:val="25"/>
                          <w:szCs w:val="25"/>
                          <w:rtl/>
                        </w:rPr>
                      </w:pPr>
                      <w:r>
                        <w:rPr>
                          <w:rFonts w:asciiTheme="majorHAnsi" w:hAnsiTheme="majorHAnsi" w:hint="cs"/>
                          <w:b/>
                          <w:bCs/>
                          <w:i/>
                          <w:iCs/>
                          <w:color w:val="000000" w:themeColor="text1"/>
                          <w:sz w:val="25"/>
                          <w:szCs w:val="25"/>
                          <w:rtl/>
                        </w:rPr>
                        <w:t xml:space="preserve"> يُوصى بحصول جميع الأطفال على لقاح الإنفلونزا بشكلٍ سنوي</w:t>
                      </w:r>
                    </w:p>
                    <w:p w14:paraId="409A787A" w14:textId="77777777" w:rsidR="00287EC1" w:rsidRPr="00287EC1" w:rsidRDefault="004A44F0" w:rsidP="004A44F0">
                      <w:pPr>
                        <w:bidi/>
                        <w:jc w:val="center"/>
                        <w:rPr>
                          <w:rFonts w:asciiTheme="majorHAnsi" w:eastAsiaTheme="majorEastAsia" w:hAnsiTheme="majorHAnsi" w:cstheme="majorBidi"/>
                          <w:b/>
                          <w:i/>
                          <w:iCs/>
                          <w:color w:val="000000" w:themeColor="text1"/>
                          <w:sz w:val="32"/>
                          <w:szCs w:val="28"/>
                          <w:u w:val="single"/>
                          <w:rtl/>
                        </w:rPr>
                      </w:pPr>
                      <w:r>
                        <w:rPr>
                          <w:rFonts w:asciiTheme="majorHAnsi" w:hAnsiTheme="majorHAnsi" w:hint="cs"/>
                          <w:i/>
                          <w:iCs/>
                          <w:color w:val="000000" w:themeColor="text1"/>
                          <w:sz w:val="25"/>
                          <w:szCs w:val="25"/>
                          <w:rtl/>
                        </w:rPr>
                        <w:t xml:space="preserve">** </w:t>
                      </w:r>
                      <w:r>
                        <w:rPr>
                          <w:rFonts w:asciiTheme="majorHAnsi" w:hAnsiTheme="majorHAnsi" w:hint="cs"/>
                          <w:b/>
                          <w:i/>
                          <w:iCs/>
                          <w:color w:val="000000" w:themeColor="text1"/>
                          <w:sz w:val="32"/>
                          <w:szCs w:val="28"/>
                          <w:u w:val="single"/>
                          <w:rtl/>
                        </w:rPr>
                        <w:t>يُرجى تقديم هذه المستندات إلى ممرضة المدرسة!</w:t>
                      </w:r>
                    </w:p>
                  </w:txbxContent>
                </v:textbox>
                <w10:wrap type="square" anchorx="margin" anchory="margin"/>
              </v:roundrect>
            </w:pict>
          </mc:Fallback>
        </mc:AlternateContent>
      </w:r>
    </w:p>
    <w:p w14:paraId="7B032C91" w14:textId="77777777" w:rsidR="001D0D2E" w:rsidRDefault="00CB562F">
      <w:pPr>
        <w:bidi/>
        <w:rPr>
          <w:rtl/>
        </w:rPr>
      </w:pPr>
      <w:r>
        <w:rPr>
          <w:rFonts w:hint="cs"/>
          <w:noProof/>
          <w:rtl/>
          <w:lang w:bidi="ar-SA"/>
        </w:rPr>
        <mc:AlternateContent>
          <mc:Choice Requires="wps">
            <w:drawing>
              <wp:anchor distT="91440" distB="91440" distL="114300" distR="114300" simplePos="0" relativeHeight="251667456" behindDoc="0" locked="0" layoutInCell="1" allowOverlap="1" wp14:anchorId="4B419190" wp14:editId="2D7A135C">
                <wp:simplePos x="0" y="0"/>
                <wp:positionH relativeFrom="margin">
                  <wp:align>center</wp:align>
                </wp:positionH>
                <wp:positionV relativeFrom="paragraph">
                  <wp:posOffset>6515941</wp:posOffset>
                </wp:positionV>
                <wp:extent cx="4705350" cy="14097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9700"/>
                        </a:xfrm>
                        <a:prstGeom prst="rect">
                          <a:avLst/>
                        </a:prstGeom>
                        <a:noFill/>
                        <a:ln w="9525">
                          <a:noFill/>
                          <a:miter lim="800000"/>
                          <a:headEnd/>
                          <a:tailEnd/>
                        </a:ln>
                      </wps:spPr>
                      <wps:txbx>
                        <w:txbxContent>
                          <w:p w14:paraId="5FBECF08" w14:textId="77777777" w:rsidR="00CB7AAC" w:rsidRDefault="00886404" w:rsidP="00CB7AAC">
                            <w:pPr>
                              <w:pBdr>
                                <w:top w:val="single" w:sz="24" w:space="8" w:color="5B9BD5" w:themeColor="accent1"/>
                                <w:bottom w:val="single" w:sz="24" w:space="8" w:color="5B9BD5" w:themeColor="accent1"/>
                              </w:pBdr>
                              <w:bidi/>
                              <w:spacing w:after="0"/>
                              <w:jc w:val="center"/>
                              <w:rPr>
                                <w:i/>
                                <w:iCs/>
                                <w:color w:val="5B9BD5" w:themeColor="accent1"/>
                                <w:sz w:val="24"/>
                                <w:szCs w:val="24"/>
                                <w:rtl/>
                              </w:rPr>
                            </w:pPr>
                            <w:hyperlink r:id="rId8" w:history="1">
                              <w:r w:rsidR="00AA2D7F">
                                <w:rPr>
                                  <w:rStyle w:val="Hyperlink"/>
                                  <w:i/>
                                  <w:iCs/>
                                  <w:sz w:val="24"/>
                                  <w:szCs w:val="24"/>
                                </w:rPr>
                                <w:t>https://worcesterschools.org/health-portal-enrollment/</w:t>
                              </w:r>
                            </w:hyperlink>
                          </w:p>
                          <w:p w14:paraId="36194D89" w14:textId="77777777" w:rsidR="00CB7AAC" w:rsidRDefault="00CB7AAC" w:rsidP="00CB7AAC">
                            <w:pPr>
                              <w:pBdr>
                                <w:top w:val="single" w:sz="24" w:space="8" w:color="5B9BD5" w:themeColor="accent1"/>
                                <w:bottom w:val="single" w:sz="24" w:space="8" w:color="5B9BD5" w:themeColor="accent1"/>
                              </w:pBdr>
                              <w:bidi/>
                              <w:spacing w:after="0"/>
                              <w:jc w:val="center"/>
                              <w:rPr>
                                <w:i/>
                                <w:iCs/>
                                <w:color w:val="5B9BD5" w:themeColor="accent1"/>
                                <w:sz w:val="24"/>
                                <w:szCs w:val="24"/>
                                <w:rtl/>
                              </w:rPr>
                            </w:pPr>
                            <w:r>
                              <w:rPr>
                                <w:rFonts w:hint="cs"/>
                                <w:i/>
                                <w:iCs/>
                                <w:color w:val="5B9BD5" w:themeColor="accent1"/>
                                <w:sz w:val="24"/>
                                <w:szCs w:val="24"/>
                                <w:rtl/>
                              </w:rPr>
                              <w:t>إذا كنت لا تعرف رقم التعريف الخاص بطفلك، فيُرجى الاتصال بالمدرسة التي سيلتحق بها طفلك.</w:t>
                            </w:r>
                          </w:p>
                          <w:p w14:paraId="03C047BB" w14:textId="77777777" w:rsidR="00CB7AAC" w:rsidRDefault="00CB7AAC" w:rsidP="00CB7AAC">
                            <w:pPr>
                              <w:pBdr>
                                <w:top w:val="single" w:sz="24" w:space="8" w:color="5B9BD5" w:themeColor="accent1"/>
                                <w:bottom w:val="single" w:sz="24" w:space="8" w:color="5B9BD5" w:themeColor="accent1"/>
                              </w:pBdr>
                              <w:bidi/>
                              <w:spacing w:after="0"/>
                              <w:jc w:val="center"/>
                              <w:rPr>
                                <w:i/>
                                <w:iCs/>
                                <w:color w:val="5B9BD5" w:themeColor="accent1"/>
                                <w:sz w:val="24"/>
                                <w:rtl/>
                              </w:rPr>
                            </w:pPr>
                            <w:r>
                              <w:rPr>
                                <w:rFonts w:hint="cs"/>
                                <w:i/>
                                <w:iCs/>
                                <w:color w:val="5B9BD5" w:themeColor="accent1"/>
                                <w:sz w:val="24"/>
                                <w:szCs w:val="24"/>
                                <w:rtl/>
                              </w:rPr>
                              <w:t>يمكن أن يتم تحميل جميع استمارات الفحوصات الطبية والتطعيمات على البوابة الصحية حتى تتمكن ممرضة المدرسة من الوصول إليها.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19190" id="Text Box 2" o:spid="_x0000_s1028" type="#_x0000_t202" style="position:absolute;left:0;text-align:left;margin-left:0;margin-top:513.05pt;width:370.5pt;height:111pt;z-index:251667456;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" filled="f" stroked="f">
                <v:textbox>
                  <w:txbxContent>
                    <w:p w14:paraId="5FBECF08" w14:textId="77777777" w:rsidR="00CB7AAC" w:rsidRDefault="00886404" w:rsidP="00CB7AAC">
                      <w:pPr>
                        <w:pBdr>
                          <w:top w:val="single" w:sz="24" w:space="8" w:color="5B9BD5" w:themeColor="accent1"/>
                          <w:bottom w:val="single" w:sz="24" w:space="8" w:color="5B9BD5" w:themeColor="accent1"/>
                        </w:pBdr>
                        <w:bidi/>
                        <w:spacing w:after="0"/>
                        <w:jc w:val="center"/>
                        <w:rPr>
                          <w:i/>
                          <w:iCs/>
                          <w:color w:val="5B9BD5" w:themeColor="accent1"/>
                          <w:sz w:val="24"/>
                          <w:szCs w:val="24"/>
                          <w:rtl/>
                        </w:rPr>
                      </w:pPr>
                      <w:hyperlink r:id="rId9" w:history="1">
                        <w:r w:rsidR="00AA2D7F">
                          <w:rPr>
                            <w:rStyle w:val="Hyperlink"/>
                            <w:i/>
                            <w:iCs/>
                            <w:sz w:val="24"/>
                            <w:szCs w:val="24"/>
                          </w:rPr>
                          <w:t>https://worcesterschools.org/health-portal-enrollment/</w:t>
                        </w:r>
                      </w:hyperlink>
                    </w:p>
                    <w:p w14:paraId="36194D89" w14:textId="77777777" w:rsidR="00CB7AAC" w:rsidRDefault="00CB7AAC" w:rsidP="00CB7AAC">
                      <w:pPr>
                        <w:pBdr>
                          <w:top w:val="single" w:sz="24" w:space="8" w:color="5B9BD5" w:themeColor="accent1"/>
                          <w:bottom w:val="single" w:sz="24" w:space="8" w:color="5B9BD5" w:themeColor="accent1"/>
                        </w:pBdr>
                        <w:bidi/>
                        <w:spacing w:after="0"/>
                        <w:jc w:val="center"/>
                        <w:rPr>
                          <w:i/>
                          <w:iCs/>
                          <w:color w:val="5B9BD5" w:themeColor="accent1"/>
                          <w:sz w:val="24"/>
                          <w:szCs w:val="24"/>
                          <w:rtl/>
                        </w:rPr>
                      </w:pPr>
                      <w:r>
                        <w:rPr>
                          <w:rFonts w:hint="cs"/>
                          <w:i/>
                          <w:iCs/>
                          <w:color w:val="5B9BD5" w:themeColor="accent1"/>
                          <w:sz w:val="24"/>
                          <w:szCs w:val="24"/>
                          <w:rtl/>
                        </w:rPr>
                        <w:t>إذا كنت لا تعرف رقم التعريف الخاص بطفلك، فيُرجى الاتصال بالمدرسة التي سيلتحق بها طفلك.</w:t>
                      </w:r>
                    </w:p>
                    <w:p w14:paraId="03C047BB" w14:textId="77777777" w:rsidR="00CB7AAC" w:rsidRDefault="00CB7AAC" w:rsidP="00CB7AAC">
                      <w:pPr>
                        <w:pBdr>
                          <w:top w:val="single" w:sz="24" w:space="8" w:color="5B9BD5" w:themeColor="accent1"/>
                          <w:bottom w:val="single" w:sz="24" w:space="8" w:color="5B9BD5" w:themeColor="accent1"/>
                        </w:pBdr>
                        <w:bidi/>
                        <w:spacing w:after="0"/>
                        <w:jc w:val="center"/>
                        <w:rPr>
                          <w:i/>
                          <w:iCs/>
                          <w:color w:val="5B9BD5" w:themeColor="accent1"/>
                          <w:sz w:val="24"/>
                          <w:rtl/>
                        </w:rPr>
                      </w:pPr>
                      <w:r>
                        <w:rPr>
                          <w:rFonts w:hint="cs"/>
                          <w:i/>
                          <w:iCs/>
                          <w:color w:val="5B9BD5" w:themeColor="accent1"/>
                          <w:sz w:val="24"/>
                          <w:szCs w:val="24"/>
                          <w:rtl/>
                        </w:rPr>
                        <w:t>يمكن أن يتم تحميل جميع استمارات الفحوصات الطبية والتطعيمات على البوابة الصحية حتى تتمكن ممرضة المدرسة من الوصول إليها.</w:t>
                      </w:r>
                    </w:p>
                  </w:txbxContent>
                </v:textbox>
                <w10:wrap type="topAndBottom" anchorx="margin"/>
              </v:shape>
            </w:pict>
          </mc:Fallback>
        </mc:AlternateContent>
      </w:r>
      <w:r>
        <w:rPr>
          <w:rFonts w:hint="cs"/>
          <w:noProof/>
          <w:rtl/>
          <w:lang w:bidi="ar-SA"/>
        </w:rPr>
        <mc:AlternateContent>
          <mc:Choice Requires="wps">
            <w:drawing>
              <wp:anchor distT="0" distB="0" distL="114300" distR="114300" simplePos="0" relativeHeight="251665408" behindDoc="0" locked="0" layoutInCell="1" allowOverlap="1" wp14:anchorId="3F45864A" wp14:editId="693DA4DD">
                <wp:simplePos x="0" y="0"/>
                <wp:positionH relativeFrom="margin">
                  <wp:align>center</wp:align>
                </wp:positionH>
                <wp:positionV relativeFrom="paragraph">
                  <wp:posOffset>4955920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D4A0E9" w14:textId="77777777" w:rsidR="004A44F0" w:rsidRPr="00CB7AAC" w:rsidRDefault="004A44F0" w:rsidP="004A44F0">
                            <w:pPr>
                              <w:bidi/>
                              <w:jc w:val="center"/>
                              <w:rPr>
                                <w:b/>
                                <w:noProof/>
                                <w:color w:val="8EAADB" w:themeColor="accent5" w:themeTint="99"/>
                                <w:sz w:val="72"/>
                                <w:szCs w:val="72"/>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pPr>
                            <w:r>
                              <w:rPr>
                                <w:rFonts w:hint="cs"/>
                                <w:b/>
                                <w:color w:val="8EAADB" w:themeColor="accent5" w:themeTint="99"/>
                                <w:sz w:val="72"/>
                                <w:szCs w:val="72"/>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لا تنسَ التسجيل في البوابة الصحية (</w:t>
                            </w:r>
                            <w:r>
                              <w:rPr>
                                <w:b/>
                                <w:color w:val="8EAADB" w:themeColor="accent5" w:themeTint="99"/>
                                <w:sz w:val="72"/>
                                <w:szCs w:val="72"/>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Health Portal</w:t>
                            </w:r>
                            <w:r>
                              <w:rPr>
                                <w:rFonts w:hint="cs"/>
                                <w:b/>
                                <w:color w:val="8EAADB" w:themeColor="accent5" w:themeTint="99"/>
                                <w:sz w:val="72"/>
                                <w:szCs w:val="72"/>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wps:bodyPr>
                    </wps:wsp>
                  </a:graphicData>
                </a:graphic>
              </wp:anchor>
            </w:drawing>
          </mc:Choice>
          <mc:Fallback>
            <w:pict>
              <v:shape w14:anchorId="3F45864A" id="Text Box 3" o:spid="_x0000_s1029" type="#_x0000_t202" style="position:absolute;left:0;text-align:left;margin-left:0;margin-top:390.25pt;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" filled="f" stroked="f">
                <v:textbox style="mso-fit-shape-to-text:t">
                  <w:txbxContent>
                    <w:p w14:paraId="63D4A0E9" w14:textId="77777777" w:rsidR="004A44F0" w:rsidRPr="00CB7AAC" w:rsidRDefault="004A44F0" w:rsidP="004A44F0">
                      <w:pPr>
                        <w:bidi/>
                        <w:jc w:val="center"/>
                        <w:rPr>
                          <w:b/>
                          <w:noProof/>
                          <w:color w:val="8EAADB" w:themeColor="accent5" w:themeTint="99"/>
                          <w:sz w:val="72"/>
                          <w:szCs w:val="72"/>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pPr>
                      <w:r>
                        <w:rPr>
                          <w:rFonts w:hint="cs"/>
                          <w:b/>
                          <w:color w:val="8EAADB" w:themeColor="accent5" w:themeTint="99"/>
                          <w:sz w:val="72"/>
                          <w:szCs w:val="72"/>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لا تنسَ التسجيل في البوابة الصحية (</w:t>
                      </w:r>
                      <w:r>
                        <w:rPr>
                          <w:b/>
                          <w:color w:val="8EAADB" w:themeColor="accent5" w:themeTint="99"/>
                          <w:sz w:val="72"/>
                          <w:szCs w:val="72"/>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Health Portal</w:t>
                      </w:r>
                      <w:r>
                        <w:rPr>
                          <w:rFonts w:hint="cs"/>
                          <w:b/>
                          <w:color w:val="8EAADB" w:themeColor="accent5" w:themeTint="99"/>
                          <w:sz w:val="72"/>
                          <w:szCs w:val="72"/>
                          <w:rtl/>
                          <w14:shadow w14:blurRad="0" w14:dist="38100" w14:dir="2700000" w14:sx="100000" w14:sy="100000" w14:kx="0" w14:ky="0" w14:algn="tl">
                            <w14:schemeClr w14:val="accent6">
                              <w14:lumMod w14:val="75000"/>
                            </w14:schemeClr>
                          </w14:shadow>
                          <w14:textOutline w14:w="6604" w14:cap="flat" w14:cmpd="sng" w14:algn="ctr">
                            <w14:solidFill>
                              <w14:schemeClr w14:val="accent4">
                                <w14:lumMod w14:val="60000"/>
                                <w14:lumOff w14:val="40000"/>
                              </w14:schemeClr>
                            </w14:solidFill>
                            <w14:prstDash w14:val="solid"/>
                            <w14:round/>
                          </w14:textOutline>
                        </w:rPr>
                        <w:t>)!</w:t>
                      </w:r>
                    </w:p>
                  </w:txbxContent>
                </v:textbox>
                <w10:wrap anchorx="margin"/>
              </v:shape>
            </w:pict>
          </mc:Fallback>
        </mc:AlternateContent>
      </w:r>
      <w:r>
        <w:rPr>
          <w:rFonts w:hint="cs"/>
          <w:noProof/>
          <w:rtl/>
          <w:lang w:bidi="ar-SA"/>
        </w:rPr>
        <w:drawing>
          <wp:anchor distT="0" distB="0" distL="114300" distR="114300" simplePos="0" relativeHeight="251669504" behindDoc="0" locked="0" layoutInCell="1" allowOverlap="1" wp14:anchorId="7CEAA645" wp14:editId="50F9AC29">
            <wp:simplePos x="0" y="0"/>
            <wp:positionH relativeFrom="margin">
              <wp:align>center</wp:align>
            </wp:positionH>
            <wp:positionV relativeFrom="paragraph">
              <wp:posOffset>485775</wp:posOffset>
            </wp:positionV>
            <wp:extent cx="3019425" cy="860643"/>
            <wp:effectExtent l="171450" t="171450" r="180975" b="168275"/>
            <wp:wrapNone/>
            <wp:docPr id="6" name="Picture 6" descr="C:\Users\allardj\AppData\Local\Microsoft\Windows\INetCache\Content.MSO\CA93D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lardj\AppData\Local\Microsoft\Windows\INetCache\Content.MSO\CA93DCC.tmp"/>
                    <pic:cNvPicPr>
                      <a:picLocks noChangeAspect="1" noChangeArrowheads="1"/>
                    </pic:cNvPicPr>
                  </pic:nvPicPr>
                  <pic:blipFill>
                    <a:blip r:embed="rId10">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3019425" cy="86064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Pr>
          <w:rFonts w:hint="cs"/>
          <w:noProof/>
          <w:rtl/>
          <w:lang w:bidi="ar-SA"/>
        </w:rPr>
        <w:drawing>
          <wp:anchor distT="0" distB="0" distL="114300" distR="114300" simplePos="0" relativeHeight="251668480" behindDoc="0" locked="0" layoutInCell="1" allowOverlap="1" wp14:anchorId="154E8DEB" wp14:editId="01A72EDE">
            <wp:simplePos x="0" y="0"/>
            <wp:positionH relativeFrom="margin">
              <wp:posOffset>-652463</wp:posOffset>
            </wp:positionH>
            <wp:positionV relativeFrom="paragraph">
              <wp:posOffset>5724525</wp:posOffset>
            </wp:positionV>
            <wp:extent cx="1168559" cy="1942465"/>
            <wp:effectExtent l="0" t="0" r="0" b="0"/>
            <wp:wrapNone/>
            <wp:docPr id="4" name="Picture 4" descr="Free to Use &amp; Public Domain Nurse Clip Art | Nurse clip art, Nurse cartoon,  Nurs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to Use &amp; Public Domain Nurse Clip Art | Nurse clip art, Nurse cartoon,  Nurse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559" cy="19424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D0D2E" w:rsidSect="00132A15">
      <w:headerReference w:type="default" r:id="rId12"/>
      <w:footerReference w:type="even" r:id="rId13"/>
      <w:footerReference w:type="default" r:id="rId14"/>
      <w:pgSz w:w="12240" w:h="15840"/>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E9B4" w14:textId="77777777" w:rsidR="0021649D" w:rsidRDefault="0021649D" w:rsidP="00CB7AAC">
      <w:pPr>
        <w:spacing w:after="0" w:line="240" w:lineRule="auto"/>
      </w:pPr>
      <w:r>
        <w:separator/>
      </w:r>
    </w:p>
  </w:endnote>
  <w:endnote w:type="continuationSeparator" w:id="0">
    <w:p w14:paraId="2A454FA6" w14:textId="77777777" w:rsidR="0021649D" w:rsidRDefault="0021649D" w:rsidP="00CB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86FDE" w14:textId="77777777" w:rsidR="00CB7AAC" w:rsidRPr="00CB7AAC" w:rsidRDefault="00CB7AAC" w:rsidP="00CB7AAC">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E5AB" w14:textId="77777777" w:rsidR="00CB7AAC" w:rsidRPr="00CB7AAC" w:rsidRDefault="00CB7AAC" w:rsidP="00A97BF7">
    <w:pPr>
      <w:pStyle w:val="Footer"/>
      <w:bidi/>
      <w:jc w:val="center"/>
      <w:rPr>
        <w:sz w:val="18"/>
        <w:rtl/>
      </w:rPr>
    </w:pPr>
    <w:r>
      <w:rPr>
        <w:rFonts w:hint="cs"/>
        <w:sz w:val="18"/>
        <w:rtl/>
      </w:rPr>
      <w:t xml:space="preserve">تُعَد </w:t>
    </w:r>
    <w:r>
      <w:rPr>
        <w:sz w:val="18"/>
      </w:rPr>
      <w:t>Worcester Public Schools</w:t>
    </w:r>
    <w:r>
      <w:rPr>
        <w:rFonts w:hint="cs"/>
        <w:sz w:val="18"/>
        <w:rtl/>
      </w:rPr>
      <w:t xml:space="preserve"> صاحب عمل/مؤسسة تعليمية تكفل تكافؤ الفرص/التمييز الإيجابي ولا تمارس التمييز بغض النظر عن العِرق، أو اللون، أو الجنس، أو السن، أو الدين، أو الأصل القومي، أو الهوية الجنسية، أو الحالة الاجتماعية، أو التوجه الجنسي، أو الإعاقة أو التشرّد. توفر </w:t>
    </w:r>
    <w:r>
      <w:rPr>
        <w:sz w:val="18"/>
      </w:rPr>
      <w:t>Worcester Public Schools</w:t>
    </w:r>
    <w:r>
      <w:rPr>
        <w:rFonts w:hint="cs"/>
        <w:sz w:val="18"/>
        <w:rtl/>
      </w:rPr>
      <w:t xml:space="preserve"> فرص وصول متكافئة للوظائف والنطاق الكامل للبرامج التعليمية العامة، والمهنية، والوظيفية. </w:t>
    </w:r>
    <w:r>
      <w:rPr>
        <w:rFonts w:hint="cs"/>
        <w:sz w:val="18"/>
        <w:rtl/>
      </w:rPr>
      <w:t xml:space="preserve">لمزيد من المعلومات عن تكافؤ الفرص/العمل الإيجابي، يُرجى التواصل مع رئيس قسم الموارد البشرية على العنوان التالي: </w:t>
    </w:r>
    <w:r>
      <w:rPr>
        <w:rFonts w:cs="Calibri"/>
        <w:sz w:val="18"/>
        <w:szCs w:val="18"/>
        <w:cs/>
      </w:rPr>
      <w:t>‎</w:t>
    </w:r>
    <w:r w:rsidRPr="000320BC">
      <w:rPr>
        <w:sz w:val="18"/>
        <w:szCs w:val="18"/>
        <w:cs/>
      </w:rPr>
      <w:t>20 Irving Street, Worcester, MA 01609</w:t>
    </w:r>
    <w:r w:rsidRPr="000320BC">
      <w:rPr>
        <w:sz w:val="18"/>
        <w:szCs w:val="18"/>
      </w:rPr>
      <w:t>‎</w:t>
    </w:r>
    <w:r w:rsidRPr="000320BC">
      <w:rPr>
        <w:rFonts w:hint="cs"/>
        <w:sz w:val="18"/>
        <w:szCs w:val="18"/>
      </w:rPr>
      <w:t>‏</w:t>
    </w:r>
    <w:r w:rsidR="00A97BF7" w:rsidRPr="000320BC">
      <w:rPr>
        <w:sz w:val="18"/>
        <w:szCs w:val="18"/>
      </w:rPr>
      <w:t xml:space="preserve">, </w:t>
    </w:r>
    <w:r w:rsidRPr="000320BC">
      <w:rPr>
        <w:sz w:val="18"/>
        <w:szCs w:val="18"/>
        <w:cs/>
      </w:rPr>
      <w:t>508-7</w:t>
    </w:r>
    <w:r w:rsidRPr="000320BC">
      <w:rPr>
        <w:rFonts w:asciiTheme="minorBidi" w:hAnsiTheme="minorBidi"/>
        <w:sz w:val="18"/>
        <w:szCs w:val="18"/>
      </w:rPr>
      <w:t>99-3020</w:t>
    </w:r>
    <w:r>
      <w:rPr>
        <w:rFonts w:hint="cs"/>
        <w:sz w:val="18"/>
        <w:rt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9A7F" w14:textId="77777777" w:rsidR="0021649D" w:rsidRDefault="0021649D" w:rsidP="00CB7AAC">
      <w:pPr>
        <w:spacing w:after="0" w:line="240" w:lineRule="auto"/>
      </w:pPr>
      <w:r>
        <w:separator/>
      </w:r>
    </w:p>
  </w:footnote>
  <w:footnote w:type="continuationSeparator" w:id="0">
    <w:p w14:paraId="0F1F9025" w14:textId="77777777" w:rsidR="0021649D" w:rsidRDefault="0021649D" w:rsidP="00CB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DFFE" w14:textId="77777777" w:rsidR="00CB7AAC" w:rsidRPr="00CB7AAC" w:rsidRDefault="00CB7AAC" w:rsidP="00CB7AAC">
    <w:pPr>
      <w:pStyle w:val="Header"/>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56111"/>
    <w:multiLevelType w:val="multilevel"/>
    <w:tmpl w:val="0B4A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E5BC5"/>
    <w:multiLevelType w:val="multilevel"/>
    <w:tmpl w:val="A028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965ED"/>
    <w:multiLevelType w:val="hybridMultilevel"/>
    <w:tmpl w:val="6D92F2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A90605"/>
    <w:multiLevelType w:val="hybridMultilevel"/>
    <w:tmpl w:val="37FE7EBC"/>
    <w:lvl w:ilvl="0" w:tplc="E9F868B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4F0"/>
    <w:rsid w:val="000320BC"/>
    <w:rsid w:val="00132A15"/>
    <w:rsid w:val="001A1CCE"/>
    <w:rsid w:val="001D0D2E"/>
    <w:rsid w:val="002008DD"/>
    <w:rsid w:val="0021649D"/>
    <w:rsid w:val="002864A7"/>
    <w:rsid w:val="00287EC1"/>
    <w:rsid w:val="004116DC"/>
    <w:rsid w:val="004A44F0"/>
    <w:rsid w:val="005222F7"/>
    <w:rsid w:val="005B220A"/>
    <w:rsid w:val="006D33BC"/>
    <w:rsid w:val="008C6655"/>
    <w:rsid w:val="00A97BF7"/>
    <w:rsid w:val="00AA2D7F"/>
    <w:rsid w:val="00B36DC2"/>
    <w:rsid w:val="00CB562F"/>
    <w:rsid w:val="00CB7AAC"/>
    <w:rsid w:val="00D2010C"/>
    <w:rsid w:val="00D21F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5036BB"/>
  <w15:chartTrackingRefBased/>
  <w15:docId w15:val="{DAE73A1A-69D3-4F61-9BEA-BF18AE20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4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B7AAC"/>
    <w:rPr>
      <w:color w:val="0563C1" w:themeColor="hyperlink"/>
      <w:u w:val="single"/>
    </w:rPr>
  </w:style>
  <w:style w:type="paragraph" w:styleId="Header">
    <w:name w:val="header"/>
    <w:basedOn w:val="Normal"/>
    <w:link w:val="HeaderChar"/>
    <w:uiPriority w:val="99"/>
    <w:unhideWhenUsed/>
    <w:rsid w:val="00CB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AAC"/>
  </w:style>
  <w:style w:type="paragraph" w:styleId="Footer">
    <w:name w:val="footer"/>
    <w:basedOn w:val="Normal"/>
    <w:link w:val="FooterChar"/>
    <w:uiPriority w:val="99"/>
    <w:unhideWhenUsed/>
    <w:rsid w:val="00CB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AAC"/>
  </w:style>
  <w:style w:type="paragraph" w:styleId="ListParagraph">
    <w:name w:val="List Paragraph"/>
    <w:basedOn w:val="Normal"/>
    <w:uiPriority w:val="34"/>
    <w:qFormat/>
    <w:rsid w:val="00287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14226">
      <w:bodyDiv w:val="1"/>
      <w:marLeft w:val="0"/>
      <w:marRight w:val="0"/>
      <w:marTop w:val="0"/>
      <w:marBottom w:val="0"/>
      <w:divBdr>
        <w:top w:val="none" w:sz="0" w:space="0" w:color="auto"/>
        <w:left w:val="none" w:sz="0" w:space="0" w:color="auto"/>
        <w:bottom w:val="none" w:sz="0" w:space="0" w:color="auto"/>
        <w:right w:val="none" w:sz="0" w:space="0" w:color="auto"/>
      </w:divBdr>
    </w:div>
    <w:div w:id="18248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cesterschools.org/health-portal-enrollmen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orcesterschools.org/health-portal-enrollme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8755C-9F5D-4C1E-A208-9D4E6F84E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Lilly Kahrs</cp:lastModifiedBy>
  <cp:revision>2</cp:revision>
  <cp:lastPrinted>2021-06-04T18:04:00Z</cp:lastPrinted>
  <dcterms:created xsi:type="dcterms:W3CDTF">2021-06-15T01:05:00Z</dcterms:created>
  <dcterms:modified xsi:type="dcterms:W3CDTF">2021-06-15T01:05:00Z</dcterms:modified>
</cp:coreProperties>
</file>